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淮沪煤电（电力）有限公司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2022年主动公开信息</w:t>
      </w:r>
    </w:p>
    <w:p>
      <w:pPr>
        <w:spacing w:line="579" w:lineRule="exact"/>
        <w:jc w:val="center"/>
        <w:rPr>
          <w:rFonts w:ascii="仿宋_GB2312" w:hAnsi="仿宋_GB2312" w:eastAsia="仿宋_GB2312" w:cs="仿宋_GB2312"/>
          <w:sz w:val="32"/>
          <w:szCs w:val="32"/>
        </w:rPr>
      </w:pPr>
    </w:p>
    <w:p>
      <w:pPr>
        <w:spacing w:line="579" w:lineRule="exact"/>
        <w:ind w:firstLine="699" w:firstLineChars="200"/>
        <w:rPr>
          <w:rFonts w:ascii="黑体" w:hAnsi="黑体" w:eastAsia="黑体" w:cs="黑体"/>
          <w:b/>
          <w:bCs/>
          <w:color w:val="000000"/>
          <w:spacing w:val="14"/>
          <w:sz w:val="32"/>
          <w:szCs w:val="32"/>
        </w:rPr>
      </w:pPr>
      <w:r>
        <w:rPr>
          <w:rFonts w:hint="eastAsia" w:ascii="黑体" w:hAnsi="黑体" w:eastAsia="黑体" w:cs="黑体"/>
          <w:b/>
          <w:bCs/>
          <w:color w:val="000000"/>
          <w:spacing w:val="14"/>
          <w:sz w:val="32"/>
          <w:szCs w:val="32"/>
        </w:rPr>
        <w:t>一、淮沪煤电（电力）有限公司简介</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color w:val="000000"/>
          <w:sz w:val="32"/>
          <w:szCs w:val="32"/>
        </w:rPr>
        <w:t>淮沪煤电（电力）有限公司是由淮河能源控股集团和上海电力股份有限公司按照“煤电联营，均股合资”原则，在皖沪能源合作的背景下，于2005年1月6日在淮南注册成立的国内第一个真正意义上跨地区、跨行业的“煤电一体化”运作的联营企业，</w:t>
      </w:r>
      <w:r>
        <w:rPr>
          <w:rFonts w:hint="eastAsia" w:ascii="仿宋_GB2312" w:hAnsi="仿宋" w:eastAsia="仿宋_GB2312" w:cs="Arial"/>
          <w:color w:val="000000"/>
          <w:sz w:val="32"/>
          <w:szCs w:val="32"/>
        </w:rPr>
        <w:t>下辖田集发电厂和丁集煤</w:t>
      </w:r>
      <w:r>
        <w:rPr>
          <w:rFonts w:hint="eastAsia" w:ascii="仿宋_GB2312" w:hAnsi="仿宋" w:eastAsia="仿宋_GB2312" w:cs="Times New Roman"/>
          <w:sz w:val="32"/>
          <w:szCs w:val="32"/>
        </w:rPr>
        <w:t>矿，是安徽省“861”计划重点项目。2007年投产至2021年底，共创利润92.44亿元，上缴税费94.2亿元。</w:t>
      </w:r>
    </w:p>
    <w:p>
      <w:pPr>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2014年5月19日，经股东双方协议、省国资委批准，原淮沪煤电有限公司存续分立为淮沪煤电有限公司和淮沪电力有限公司，形成“一套班子、两块牌子”的管理模式。分立后，</w:t>
      </w:r>
      <w:r>
        <w:rPr>
          <w:rFonts w:hint="eastAsia" w:ascii="仿宋_GB2312" w:hAnsi="仿宋" w:eastAsia="仿宋_GB2312" w:cs="Arial"/>
          <w:color w:val="000000"/>
          <w:sz w:val="32"/>
          <w:szCs w:val="32"/>
        </w:rPr>
        <w:t>淮沪煤电有限公司下辖田集发电厂（一期）和丁集煤矿，淮沪电力有限公司下辖田集第二发电厂（二期）。厂矿</w:t>
      </w:r>
      <w:r>
        <w:rPr>
          <w:rFonts w:hint="eastAsia" w:ascii="仿宋_GB2312" w:hAnsi="仿宋" w:eastAsia="仿宋_GB2312" w:cs="Times New Roman"/>
          <w:sz w:val="32"/>
          <w:szCs w:val="32"/>
        </w:rPr>
        <w:t>安全生产和技术管理分别委托上海电力和</w:t>
      </w:r>
      <w:r>
        <w:rPr>
          <w:rFonts w:hint="eastAsia" w:ascii="仿宋_GB2312" w:hAnsi="仿宋" w:eastAsia="仿宋_GB2312" w:cs="Times New Roman"/>
          <w:color w:val="000000"/>
          <w:sz w:val="32"/>
          <w:szCs w:val="32"/>
        </w:rPr>
        <w:t>淮河能源控股集团负责。</w:t>
      </w:r>
    </w:p>
    <w:p>
      <w:pPr>
        <w:ind w:firstLine="640" w:firstLineChars="200"/>
        <w:rPr>
          <w:rFonts w:hint="eastAsia" w:ascii="仿宋_GB2312" w:hAnsi="Times New Roman" w:eastAsia="仿宋_GB2312" w:cs="Times New Roman"/>
          <w:sz w:val="32"/>
          <w:szCs w:val="32"/>
        </w:rPr>
      </w:pPr>
      <w:r>
        <w:rPr>
          <w:rFonts w:hint="eastAsia" w:ascii="仿宋_GB2312" w:hAnsi="仿宋" w:eastAsia="仿宋_GB2312" w:cs="Arial"/>
          <w:color w:val="000000"/>
          <w:sz w:val="32"/>
          <w:szCs w:val="32"/>
        </w:rPr>
        <w:t>公司成立以来，打破了行业和区域界限，紧盯“国际先进、国内一流”的目标，逐步进行了体制、管理、技术、文化等方面的创新，真正实现了“无燃料之忧，无电力市场之忧，无铁路运力之忧，无行业摩擦之忧”，充分显现了煤电联营体制的优越性。期间，公司始终坚持科学发展、和谐发展、创新发展、争做行业先锋，闯出了一条被业界称为“淮沪模式”的煤电一体化之路。</w:t>
      </w:r>
    </w:p>
    <w:p>
      <w:pPr>
        <w:ind w:firstLine="640" w:firstLineChars="200"/>
        <w:rPr>
          <w:rFonts w:hint="eastAsia" w:ascii="仿宋_GB2312" w:hAnsi="华文楷体" w:eastAsia="仿宋_GB2312" w:cs="Times New Roman"/>
          <w:sz w:val="32"/>
          <w:szCs w:val="32"/>
        </w:rPr>
      </w:pPr>
      <w:r>
        <w:rPr>
          <w:rFonts w:hint="eastAsia" w:ascii="仿宋_GB2312" w:hAnsi="华文楷体" w:eastAsia="仿宋_GB2312" w:cs="Times New Roman"/>
          <w:color w:val="000000"/>
          <w:sz w:val="32"/>
          <w:szCs w:val="32"/>
        </w:rPr>
        <w:t>田集电厂：</w:t>
      </w:r>
      <w:r>
        <w:rPr>
          <w:rFonts w:hint="eastAsia" w:ascii="仿宋_GB2312" w:hAnsi="仿宋" w:eastAsia="仿宋_GB2312" w:cs="Times New Roman"/>
          <w:color w:val="000000"/>
          <w:sz w:val="32"/>
          <w:szCs w:val="32"/>
        </w:rPr>
        <w:t>位于淮南市潘集区，</w:t>
      </w:r>
      <w:r>
        <w:rPr>
          <w:rFonts w:hint="eastAsia" w:ascii="仿宋_GB2312" w:hAnsi="仿宋" w:eastAsia="仿宋_GB2312" w:cs="Arial"/>
          <w:color w:val="000000"/>
          <w:kern w:val="0"/>
          <w:sz w:val="32"/>
          <w:szCs w:val="32"/>
        </w:rPr>
        <w:t>4台机组所发电量全部通过淮南至上海1000千伏特高压交流输电线路送往华东地区。田集一期建设容量2×630MW国产超临界燃煤发电机组，分别于2007年7月26日和10月15日投产。一期工程自投产以来，先后获得了“中国建筑工程鲁班奖”、“改革开放35周年百项经典暨精品工程”等荣誉。田集二期建设容量2×700MW国产超超临界燃煤发电机组，于2012年8月18日开工建设，3号、4号机组分别于2013年12月22日、2014年4月28日投产。二期工程采用先进的27MPa/600℃/620℃装机方案，是目前国内乃至世界首次采用再热蒸汽温度达到623℃的60万千瓦级超超临界π型燃煤锅炉，代表了当前世界上60万千瓦等级火电机组的最高参数技术水平,先后获得了“中国电力优质工程奖”、“国家优质工程金质奖”。</w:t>
      </w:r>
      <w:r>
        <w:rPr>
          <w:rFonts w:hint="eastAsia" w:ascii="仿宋_GB2312" w:hAnsi="仿宋" w:eastAsia="仿宋_GB2312" w:cs="Arial"/>
          <w:kern w:val="0"/>
          <w:sz w:val="32"/>
          <w:szCs w:val="32"/>
        </w:rPr>
        <w:t>田集电厂4台机组多次荣获全国火电600MW超临界（超超临界）纯凝湿冷（湿冷）机组对标AAAAA称号,并多次获得安徽省文明单位等荣誉。</w:t>
      </w:r>
    </w:p>
    <w:p>
      <w:pPr>
        <w:ind w:firstLine="640" w:firstLineChars="200"/>
        <w:rPr>
          <w:rFonts w:hint="eastAsia" w:ascii="仿宋_GB2312" w:hAnsi="仿宋" w:eastAsia="仿宋_GB2312" w:cs="宋体"/>
          <w:color w:val="000000"/>
          <w:kern w:val="0"/>
          <w:sz w:val="32"/>
          <w:szCs w:val="32"/>
        </w:rPr>
      </w:pPr>
      <w:r>
        <w:rPr>
          <w:rFonts w:hint="eastAsia" w:ascii="仿宋_GB2312" w:hAnsi="华文楷体" w:eastAsia="仿宋_GB2312" w:cs="Times New Roman"/>
          <w:color w:val="000000"/>
          <w:sz w:val="32"/>
          <w:szCs w:val="32"/>
        </w:rPr>
        <w:t>丁集煤矿：</w:t>
      </w:r>
      <w:r>
        <w:rPr>
          <w:rFonts w:hint="eastAsia" w:ascii="仿宋_GB2312" w:hAnsi="仿宋" w:eastAsia="仿宋_GB2312" w:cs="宋体"/>
          <w:color w:val="000000"/>
          <w:kern w:val="0"/>
          <w:sz w:val="32"/>
          <w:szCs w:val="32"/>
        </w:rPr>
        <w:t>位于潘谢矿区中部，东距凤台县城约22km，矿井南北倾向宽约4～11km，东西走向长约12～15km，面积100.534km</w:t>
      </w:r>
      <w:r>
        <w:rPr>
          <w:rFonts w:hint="eastAsia" w:ascii="仿宋_GB2312" w:hAnsi="仿宋" w:eastAsia="仿宋_GB2312" w:cs="宋体"/>
          <w:color w:val="000000"/>
          <w:kern w:val="0"/>
          <w:sz w:val="32"/>
          <w:szCs w:val="32"/>
          <w:vertAlign w:val="superscript"/>
        </w:rPr>
        <w:t>2</w:t>
      </w:r>
      <w:r>
        <w:rPr>
          <w:rFonts w:hint="eastAsia" w:ascii="仿宋_GB2312" w:hAnsi="仿宋" w:eastAsia="仿宋_GB2312" w:cs="宋体"/>
          <w:color w:val="000000"/>
          <w:kern w:val="0"/>
          <w:sz w:val="32"/>
          <w:szCs w:val="32"/>
        </w:rPr>
        <w:t>，属高瓦斯、高地温、高地压矿井，地质储量12.79亿吨，可采储量近6.4亿吨，设计服务年限78年。</w:t>
      </w:r>
    </w:p>
    <w:p>
      <w:pPr>
        <w:spacing w:line="579" w:lineRule="exact"/>
        <w:ind w:firstLine="640" w:firstLineChars="200"/>
        <w:rPr>
          <w:rFonts w:ascii="黑体" w:hAnsi="黑体" w:eastAsia="黑体" w:cs="黑体"/>
          <w:b/>
          <w:bCs/>
          <w:color w:val="000000"/>
          <w:spacing w:val="14"/>
          <w:sz w:val="32"/>
          <w:szCs w:val="32"/>
        </w:rPr>
      </w:pPr>
      <w:r>
        <w:rPr>
          <w:rFonts w:hint="eastAsia" w:ascii="仿宋_GB2312" w:hAnsi="仿宋" w:eastAsia="仿宋_GB2312" w:cs="宋体"/>
          <w:kern w:val="0"/>
          <w:sz w:val="32"/>
          <w:szCs w:val="32"/>
        </w:rPr>
        <w:t>丁集煤矿是按照煤电一体化模式建设的新型矿井，也是全国第一个真正意义上的“煤电联营”项目和“皖电东送”首选项目的配套矿井。矿井煤质优良，属中等灰分，中等、中高发热量，特低磷、富油</w:t>
      </w:r>
      <w:r>
        <w:rPr>
          <w:rFonts w:hint="eastAsia" w:ascii="仿宋_GB2312" w:hAnsi="仿宋" w:eastAsia="仿宋_GB2312" w:cs="宋体"/>
          <w:color w:val="000000"/>
          <w:kern w:val="0"/>
          <w:sz w:val="32"/>
          <w:szCs w:val="32"/>
        </w:rPr>
        <w:t>的气煤和1/3焦煤，主要适用于动力、炼焦配煤和化工等。2004年6月28日正式开工建设，2007年12月26日首采面出煤，2008年8月27日通过国家竣工验收正式投产，</w:t>
      </w:r>
      <w:r>
        <w:rPr>
          <w:rFonts w:hint="eastAsia" w:ascii="仿宋_GB2312" w:hAnsi="仿宋" w:eastAsia="仿宋_GB2312" w:cs="Arial"/>
          <w:bCs/>
          <w:color w:val="000000"/>
          <w:sz w:val="32"/>
          <w:szCs w:val="32"/>
        </w:rPr>
        <w:t>2012年5月重新核定生产能力为600万吨，是一座</w:t>
      </w:r>
      <w:r>
        <w:rPr>
          <w:rFonts w:hint="eastAsia" w:ascii="仿宋_GB2312" w:hAnsi="仿宋" w:eastAsia="仿宋_GB2312" w:cs="宋体"/>
          <w:color w:val="000000"/>
          <w:kern w:val="0"/>
          <w:sz w:val="32"/>
          <w:szCs w:val="32"/>
        </w:rPr>
        <w:t>装备现代化、系统自动化、管理信息化、安全本质化、环保文明化、工广园林化矿井，也是</w:t>
      </w:r>
      <w:r>
        <w:rPr>
          <w:rFonts w:hint="eastAsia" w:ascii="仿宋_GB2312" w:hAnsi="仿宋" w:eastAsia="仿宋_GB2312" w:cs="Arial"/>
          <w:bCs/>
          <w:color w:val="000000"/>
          <w:sz w:val="32"/>
          <w:szCs w:val="32"/>
        </w:rPr>
        <w:t>田集发电厂的配套项目</w:t>
      </w:r>
      <w:r>
        <w:rPr>
          <w:rFonts w:hint="eastAsia" w:ascii="仿宋_GB2312" w:hAnsi="仿宋" w:eastAsia="仿宋_GB2312" w:cs="宋体"/>
          <w:color w:val="000000"/>
          <w:kern w:val="0"/>
          <w:sz w:val="32"/>
          <w:szCs w:val="32"/>
        </w:rPr>
        <w:t>。投产以来，先后获得了</w:t>
      </w:r>
      <w:r>
        <w:rPr>
          <w:rFonts w:hint="eastAsia" w:ascii="仿宋_GB2312" w:hAnsi="仿宋" w:eastAsia="仿宋_GB2312" w:cs="Times New Roman"/>
          <w:color w:val="000000"/>
          <w:sz w:val="32"/>
          <w:szCs w:val="32"/>
        </w:rPr>
        <w:t>“</w:t>
      </w:r>
      <w:r>
        <w:rPr>
          <w:rFonts w:hint="eastAsia" w:ascii="仿宋_GB2312" w:hAnsi="仿宋" w:eastAsia="仿宋_GB2312" w:cs="宋体"/>
          <w:color w:val="000000"/>
          <w:sz w:val="32"/>
          <w:szCs w:val="32"/>
        </w:rPr>
        <w:t>国家一级安全生产标准化矿井</w:t>
      </w:r>
      <w:r>
        <w:rPr>
          <w:rFonts w:hint="eastAsia" w:ascii="仿宋_GB2312" w:hAnsi="仿宋" w:eastAsia="仿宋_GB2312" w:cs="Times New Roman"/>
          <w:color w:val="000000"/>
          <w:sz w:val="32"/>
          <w:szCs w:val="32"/>
        </w:rPr>
        <w:t>”、“省级煤矿安全生产先进单位”及“</w:t>
      </w:r>
      <w:r>
        <w:rPr>
          <w:rFonts w:hint="eastAsia" w:ascii="仿宋_GB2312" w:hAnsi="仿宋" w:eastAsia="仿宋_GB2312" w:cs="宋体"/>
          <w:color w:val="000000"/>
          <w:sz w:val="32"/>
          <w:szCs w:val="32"/>
        </w:rPr>
        <w:t>煤矿瓦斯治理先进单位</w:t>
      </w:r>
      <w:r>
        <w:rPr>
          <w:rFonts w:hint="eastAsia" w:ascii="仿宋_GB2312" w:hAnsi="仿宋" w:eastAsia="仿宋_GB2312" w:cs="Times New Roman"/>
          <w:color w:val="000000"/>
          <w:sz w:val="32"/>
          <w:szCs w:val="32"/>
        </w:rPr>
        <w:t>”,并多次获得安徽省文明单位等荣誉。</w:t>
      </w:r>
    </w:p>
    <w:p>
      <w:pPr>
        <w:spacing w:line="579" w:lineRule="exact"/>
        <w:ind w:firstLine="699" w:firstLineChars="200"/>
        <w:rPr>
          <w:rFonts w:ascii="黑体" w:hAnsi="黑体" w:eastAsia="黑体" w:cs="黑体"/>
          <w:b/>
          <w:bCs/>
          <w:color w:val="000000"/>
          <w:spacing w:val="14"/>
          <w:sz w:val="32"/>
          <w:szCs w:val="32"/>
        </w:rPr>
      </w:pPr>
      <w:r>
        <w:rPr>
          <w:rFonts w:hint="eastAsia" w:ascii="黑体" w:hAnsi="黑体" w:eastAsia="黑体" w:cs="黑体"/>
          <w:b/>
          <w:bCs/>
          <w:color w:val="000000"/>
          <w:spacing w:val="14"/>
          <w:sz w:val="32"/>
          <w:szCs w:val="32"/>
        </w:rPr>
        <w:t>二、淮沪煤电有限公司法人治理及管理架构</w:t>
      </w:r>
    </w:p>
    <w:p>
      <w:pPr>
        <w:spacing w:line="579" w:lineRule="exact"/>
        <w:ind w:firstLine="699" w:firstLineChars="200"/>
        <w:rPr>
          <w:rFonts w:ascii="仿宋_GB2312" w:hAnsi="仿宋_GB2312" w:eastAsia="仿宋_GB2312" w:cs="仿宋_GB2312"/>
          <w:b/>
          <w:color w:val="000000"/>
          <w:spacing w:val="14"/>
          <w:sz w:val="32"/>
          <w:szCs w:val="32"/>
        </w:rPr>
      </w:pPr>
      <w:r>
        <w:rPr>
          <w:rFonts w:ascii="仿宋_GB2312" w:hAnsi="仿宋_GB2312" w:eastAsia="仿宋_GB2312" w:cs="仿宋_GB2312"/>
          <w:b/>
          <w:color w:val="000000"/>
          <w:spacing w:val="14"/>
          <w:sz w:val="32"/>
          <w:szCs w:val="32"/>
        </w:rPr>
        <w:t>淮沪煤电有限公司党委</w:t>
      </w:r>
    </w:p>
    <w:p>
      <w:pPr>
        <w:spacing w:line="579" w:lineRule="exact"/>
        <w:ind w:firstLine="696" w:firstLineChars="200"/>
        <w:rPr>
          <w:rFonts w:ascii="仿宋_GB2312" w:hAnsi="仿宋_GB2312" w:eastAsia="仿宋_GB2312" w:cs="仿宋_GB2312"/>
          <w:color w:val="000000"/>
          <w:spacing w:val="14"/>
          <w:sz w:val="32"/>
          <w:szCs w:val="32"/>
        </w:rPr>
      </w:pPr>
      <w:r>
        <w:rPr>
          <w:rFonts w:hint="eastAsia" w:ascii="仿宋_GB2312" w:hAnsi="仿宋_GB2312" w:eastAsia="仿宋_GB2312" w:cs="仿宋_GB2312"/>
          <w:color w:val="000000"/>
          <w:spacing w:val="14"/>
          <w:sz w:val="32"/>
          <w:szCs w:val="32"/>
        </w:rPr>
        <w:t>党委书记：王小波</w:t>
      </w:r>
    </w:p>
    <w:p>
      <w:pPr>
        <w:spacing w:line="579" w:lineRule="exact"/>
        <w:ind w:firstLine="696" w:firstLineChars="200"/>
        <w:rPr>
          <w:rFonts w:ascii="仿宋_GB2312" w:hAnsi="仿宋_GB2312" w:eastAsia="仿宋_GB2312" w:cs="仿宋_GB2312"/>
          <w:color w:val="000000"/>
          <w:spacing w:val="14"/>
          <w:sz w:val="32"/>
          <w:szCs w:val="32"/>
        </w:rPr>
      </w:pPr>
      <w:r>
        <w:rPr>
          <w:rFonts w:hint="eastAsia" w:ascii="仿宋_GB2312" w:hAnsi="仿宋_GB2312" w:eastAsia="仿宋_GB2312" w:cs="仿宋_GB2312"/>
          <w:color w:val="000000"/>
          <w:spacing w:val="14"/>
          <w:sz w:val="32"/>
          <w:szCs w:val="32"/>
        </w:rPr>
        <w:t>委员：吴德东、傅家德、陈伟、李明、张韧</w:t>
      </w:r>
    </w:p>
    <w:p>
      <w:pPr>
        <w:spacing w:line="579" w:lineRule="exact"/>
        <w:ind w:firstLine="699" w:firstLineChars="200"/>
        <w:rPr>
          <w:rFonts w:ascii="仿宋_GB2312" w:hAnsi="仿宋_GB2312" w:eastAsia="仿宋_GB2312" w:cs="仿宋_GB2312"/>
          <w:b/>
          <w:color w:val="000000"/>
          <w:spacing w:val="14"/>
          <w:sz w:val="32"/>
          <w:szCs w:val="32"/>
        </w:rPr>
      </w:pPr>
      <w:r>
        <w:rPr>
          <w:rFonts w:hint="eastAsia" w:ascii="仿宋_GB2312" w:hAnsi="仿宋_GB2312" w:eastAsia="仿宋_GB2312" w:cs="仿宋_GB2312"/>
          <w:b/>
          <w:color w:val="000000"/>
          <w:spacing w:val="14"/>
          <w:sz w:val="32"/>
          <w:szCs w:val="32"/>
        </w:rPr>
        <w:t>淮沪煤电有限公司董事会</w:t>
      </w:r>
    </w:p>
    <w:p>
      <w:pPr>
        <w:spacing w:line="579" w:lineRule="exact"/>
        <w:ind w:firstLine="696" w:firstLineChars="200"/>
        <w:rPr>
          <w:rFonts w:ascii="仿宋_GB2312" w:hAnsi="仿宋_GB2312" w:eastAsia="仿宋_GB2312" w:cs="仿宋_GB2312"/>
          <w:color w:val="000000"/>
          <w:spacing w:val="14"/>
          <w:sz w:val="32"/>
          <w:szCs w:val="32"/>
        </w:rPr>
      </w:pPr>
      <w:r>
        <w:rPr>
          <w:rFonts w:hint="eastAsia" w:ascii="仿宋_GB2312" w:hAnsi="仿宋_GB2312" w:eastAsia="仿宋_GB2312" w:cs="仿宋_GB2312"/>
          <w:color w:val="000000"/>
          <w:spacing w:val="14"/>
          <w:sz w:val="32"/>
          <w:szCs w:val="32"/>
        </w:rPr>
        <w:t>董事长：王小波</w:t>
      </w:r>
    </w:p>
    <w:p>
      <w:pPr>
        <w:spacing w:line="579" w:lineRule="exact"/>
        <w:ind w:firstLine="696" w:firstLineChars="200"/>
        <w:rPr>
          <w:rFonts w:ascii="仿宋_GB2312" w:hAnsi="仿宋_GB2312" w:eastAsia="仿宋_GB2312" w:cs="仿宋_GB2312"/>
          <w:color w:val="000000"/>
          <w:spacing w:val="14"/>
          <w:sz w:val="32"/>
          <w:szCs w:val="32"/>
        </w:rPr>
      </w:pPr>
      <w:r>
        <w:rPr>
          <w:rFonts w:hint="eastAsia" w:ascii="仿宋_GB2312" w:hAnsi="仿宋_GB2312" w:eastAsia="仿宋_GB2312" w:cs="仿宋_GB2312"/>
          <w:color w:val="000000"/>
          <w:spacing w:val="14"/>
          <w:sz w:val="32"/>
          <w:szCs w:val="32"/>
        </w:rPr>
        <w:t>董事：吴德东、傅家德、董现忠、张惠峰（外部董事）、邹忆（外部董事）、章进虎（外部董事）</w:t>
      </w:r>
    </w:p>
    <w:p>
      <w:pPr>
        <w:spacing w:line="579" w:lineRule="exact"/>
        <w:ind w:firstLine="699" w:firstLineChars="200"/>
        <w:rPr>
          <w:rFonts w:ascii="仿宋_GB2312" w:hAnsi="仿宋_GB2312" w:eastAsia="仿宋_GB2312" w:cs="仿宋_GB2312"/>
          <w:b/>
          <w:color w:val="000000"/>
          <w:spacing w:val="14"/>
          <w:sz w:val="32"/>
          <w:szCs w:val="32"/>
        </w:rPr>
      </w:pPr>
      <w:r>
        <w:rPr>
          <w:rFonts w:hint="eastAsia" w:ascii="仿宋_GB2312" w:hAnsi="仿宋_GB2312" w:eastAsia="仿宋_GB2312" w:cs="仿宋_GB2312"/>
          <w:b/>
          <w:color w:val="000000"/>
          <w:spacing w:val="14"/>
          <w:sz w:val="32"/>
          <w:szCs w:val="32"/>
        </w:rPr>
        <w:t>淮沪煤电有限公司经理层</w:t>
      </w:r>
    </w:p>
    <w:p>
      <w:pPr>
        <w:spacing w:line="579" w:lineRule="exact"/>
        <w:ind w:firstLine="696" w:firstLineChars="200"/>
        <w:rPr>
          <w:rFonts w:ascii="仿宋_GB2312" w:hAnsi="仿宋_GB2312" w:eastAsia="仿宋_GB2312" w:cs="仿宋_GB2312"/>
          <w:color w:val="000000"/>
          <w:spacing w:val="14"/>
          <w:sz w:val="32"/>
          <w:szCs w:val="32"/>
        </w:rPr>
      </w:pPr>
      <w:r>
        <w:rPr>
          <w:rFonts w:hint="eastAsia" w:ascii="仿宋_GB2312" w:hAnsi="仿宋_GB2312" w:eastAsia="仿宋_GB2312" w:cs="仿宋_GB2312"/>
          <w:color w:val="000000"/>
          <w:spacing w:val="14"/>
          <w:sz w:val="32"/>
          <w:szCs w:val="32"/>
        </w:rPr>
        <w:t>总经理：吴德东</w:t>
      </w:r>
    </w:p>
    <w:p>
      <w:pPr>
        <w:spacing w:line="579" w:lineRule="exact"/>
        <w:ind w:firstLine="696" w:firstLineChars="200"/>
        <w:rPr>
          <w:rFonts w:ascii="仿宋_GB2312" w:hAnsi="仿宋_GB2312" w:eastAsia="仿宋_GB2312" w:cs="仿宋_GB2312"/>
          <w:color w:val="000000"/>
          <w:spacing w:val="14"/>
          <w:sz w:val="32"/>
          <w:szCs w:val="32"/>
        </w:rPr>
      </w:pPr>
      <w:r>
        <w:rPr>
          <w:rFonts w:hint="eastAsia" w:ascii="仿宋_GB2312" w:hAnsi="仿宋_GB2312" w:eastAsia="仿宋_GB2312" w:cs="仿宋_GB2312"/>
          <w:color w:val="000000"/>
          <w:spacing w:val="14"/>
          <w:sz w:val="32"/>
          <w:szCs w:val="32"/>
        </w:rPr>
        <w:t>经理层：陈伟、张韧、陈军</w:t>
      </w:r>
    </w:p>
    <w:p>
      <w:pPr>
        <w:spacing w:line="579" w:lineRule="exact"/>
        <w:ind w:firstLine="699" w:firstLineChars="200"/>
        <w:rPr>
          <w:rFonts w:ascii="黑体" w:hAnsi="黑体" w:eastAsia="黑体" w:cs="黑体"/>
          <w:b/>
          <w:bCs/>
          <w:color w:val="000000"/>
          <w:spacing w:val="14"/>
          <w:sz w:val="32"/>
          <w:szCs w:val="32"/>
        </w:rPr>
      </w:pPr>
      <w:r>
        <w:rPr>
          <w:rFonts w:hint="eastAsia" w:ascii="黑体" w:hAnsi="黑体" w:eastAsia="黑体" w:cs="黑体"/>
          <w:b/>
          <w:bCs/>
          <w:color w:val="000000"/>
          <w:spacing w:val="14"/>
          <w:sz w:val="32"/>
          <w:szCs w:val="32"/>
        </w:rPr>
        <w:t>三、淮沪煤电有限公司领导班子成员简介</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1.王小波，男，汉族，安徽霍邱人，1973年6月出生，1993年6月加入中国共产党，1993年7月参加工作，研究生学历，会计师，现任淮沪煤电（电力）有限公司党委书记、董事长。</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2.吴德东，男，汉族，江苏盐都人，1964年11月出生，1987年1月加入中国共产党，1989年2月参加工作，研究生学历，高级经济师，现任淮沪煤电（电力）有限公司党委副书记、副董事长、总经理。</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3.傅家德，男，汉族，安徽合肥人，1967年10月出生，1998年3月加入中国共产党，1990年7月参加工作，研究生学历，高级工程师，现任淮沪煤电（电力）有限公司党委副书记、纪委书记、工会主席。</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4.张韧，男，汉族，上海，1969年8月出生，2006年10月加入中国共产党，1989年8月参加工作，本科学历，会计师，现任淮沪煤电（电力）有限公司党委委员、总会计师。</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5.陈军，男，汉族，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山东</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枣庄人，1970年4月出生，1994年12月加入中国共产党，1992年7月参加工作，本科学历，经济师，现任淮沪煤电（电力）有限公司副总经理。</w:t>
      </w:r>
    </w:p>
    <w:p>
      <w:pPr>
        <w:spacing w:line="579" w:lineRule="exact"/>
        <w:ind w:firstLine="640" w:firstLineChars="200"/>
        <w:rPr>
          <w:rFonts w:ascii="黑体" w:hAnsi="黑体" w:eastAsia="黑体" w:cs="黑体"/>
          <w:b/>
          <w:bCs/>
          <w:color w:val="000000"/>
          <w:spacing w:val="14"/>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6.陈伟，男，汉族，江苏徐州人，1978年7月出生，2006年6月加入中国共产党，2001年8月参加工作，本科学历，高级工程师，现任淮沪煤电（电力）有限公司党委委员、副总经理、电厂党委书记、厂长。</w:t>
      </w:r>
    </w:p>
    <w:p>
      <w:pPr>
        <w:spacing w:line="579" w:lineRule="exact"/>
        <w:ind w:firstLine="699" w:firstLineChars="200"/>
        <w:rPr>
          <w:rFonts w:ascii="黑体" w:hAnsi="黑体" w:eastAsia="黑体" w:cs="黑体"/>
          <w:b/>
          <w:bCs/>
          <w:color w:val="000000"/>
          <w:spacing w:val="14"/>
          <w:sz w:val="32"/>
          <w:szCs w:val="32"/>
        </w:rPr>
      </w:pPr>
      <w:r>
        <w:rPr>
          <w:rFonts w:hint="eastAsia" w:ascii="黑体" w:hAnsi="黑体" w:eastAsia="黑体" w:cs="黑体"/>
          <w:b/>
          <w:bCs/>
          <w:color w:val="000000"/>
          <w:spacing w:val="14"/>
          <w:sz w:val="32"/>
          <w:szCs w:val="32"/>
        </w:rPr>
        <w:t>四、淮沪煤电有限公司营业信息</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发证时间：2022年01月28日</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统一社会信用代码：91340400769047502L</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名称：淮沪煤电有限公司</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注册资本：人民币贰拾贰亿陆仟万元整</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类型：其他有限责任公司</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成立日期：2005-01-04</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法定代表人：王小波</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营业期限：2005年01月04日至2035年01月03日</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住所：安徽省淮南市学院南路234号</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营范围：火力发电、瓦斯发电、可再生能源（水电、光伏、风能、生物质、秸秆）、分布式能源的开发、建设和营运，电力电量生产与销售，煤炭生产、洗选与销售及煤泥、煤矸石、煤渣、炉灰、脱硫石膏销售，供汽、供热、供冷、供水，经济作物生产与销售，技术开发、技术转让、技术咨询、技术服务。（依法须经批准的项目，经相关部门批准后方可开展经营活动）</w:t>
      </w:r>
    </w:p>
    <w:p>
      <w:pPr>
        <w:spacing w:line="579" w:lineRule="exact"/>
        <w:ind w:firstLine="699" w:firstLineChars="200"/>
        <w:rPr>
          <w:rFonts w:ascii="黑体" w:hAnsi="黑体" w:eastAsia="黑体" w:cs="黑体"/>
          <w:b/>
          <w:bCs/>
          <w:color w:val="000000"/>
          <w:spacing w:val="14"/>
          <w:sz w:val="32"/>
          <w:szCs w:val="32"/>
        </w:rPr>
      </w:pPr>
      <w:r>
        <w:rPr>
          <w:rFonts w:hint="eastAsia" w:ascii="黑体" w:hAnsi="黑体" w:eastAsia="黑体" w:cs="黑体"/>
          <w:b/>
          <w:bCs/>
          <w:color w:val="000000"/>
          <w:spacing w:val="14"/>
          <w:sz w:val="32"/>
          <w:szCs w:val="32"/>
        </w:rPr>
        <w:t>五、淮沪煤电有限公司大额资金运作情况</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淮沪煤电公司资金管理办法》和《淮沪煤电公司“三重一大”管理办法》，将厂矿对外支出的单笔500万元以上、公司本部单笔20万元以上的资金定义为大额资金；并规定大额资金需要总经理办公会研究批准方可对外支付。</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近年来公司严格按照制度规定管理运作管理大额资金，具体运作程序是：每月厂矿需要单笔500万元以上的资金，先由厂矿办公会研究同意，经办部门形成付款申请书，报公司计划部和财务部进行初步审核，符合合同要项管理条件的付款申请书报总经理办公会，总经理办公会根据职能部门的审核意见讨论研究，做出支付决定并形成会议纪要，财务部门根据会议纪要支付大额资金。</w:t>
      </w:r>
    </w:p>
    <w:p>
      <w:pPr>
        <w:spacing w:line="579" w:lineRule="exact"/>
        <w:ind w:firstLine="699" w:firstLineChars="200"/>
        <w:rPr>
          <w:rFonts w:ascii="黑体" w:hAnsi="黑体" w:eastAsia="黑体" w:cs="黑体"/>
          <w:b/>
          <w:bCs/>
          <w:color w:val="000000"/>
          <w:spacing w:val="14"/>
          <w:sz w:val="32"/>
          <w:szCs w:val="32"/>
        </w:rPr>
      </w:pPr>
      <w:r>
        <w:rPr>
          <w:rFonts w:hint="eastAsia" w:ascii="黑体" w:hAnsi="黑体" w:eastAsia="黑体" w:cs="黑体"/>
          <w:b/>
          <w:bCs/>
          <w:color w:val="000000"/>
          <w:spacing w:val="14"/>
          <w:sz w:val="32"/>
          <w:szCs w:val="32"/>
        </w:rPr>
        <w:t>六、淮沪煤电有限公司年中经营活动分析会召开</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7月27日上午，淮沪煤电有限公司召开年中经营活动分析会。党委书记、董事长王小波，总经理吴德东出席会议并作讲话。</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公司领导傅家德、陈伟、张韧、陈军参加。</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会人员学习了淮河能源控股集团公司党委书记、董事长孔祥喜在集团公司年中经营分析会上的讲话精神，上海电力股份公司党委书记、董事长林华在股份公司第38次疫情防控工作例会暨疫情防控领导小组扩大）会上的讲话精神，充分分析了宏观经济形势和自身管理水平和能力等问题。大家一致认为危难中也有机遇，随着疫情防控形势逐步好转，社会用电量攀升，电价高位运行，虽然疫情严重影响了生产经营，但是通过努力生产经营管理得以进一步加强，煤矿将因停工停产造成的亏产亏尺争取补回来，电厂争市场多发电，抢回损失完成全年既定任务仍有可能。大家畅所欲言统一了思想、树立起战胜困难的信心，表示坚决贯彻股东方“目标不变、措施加码”的要求，采取各项应对措施，克服各种困难，坚决完成全年既定任务目标。</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田集电厂和丁集矿主要负责人针对厂矿生产经营问题进行了剖析和发言。会议分析了上半年经营情况，认为3-4月份突然爆发的新冠病毒，给公司生产经营造成巨大冲击，丁集煤矿封闭矿井，停工停产23天，煤炭减产严重，上半年利润未实现“时间过半、任务过半”的目标。</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会议针对前期工作中存在的问题，从固守安全生产底线，防止疫情反弹，防汛防极端天气，降本增效益等方面进行了布置。</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最后会议强调公司上下要明确责任，坚定克服困难的信心，查摆生产经营上存在的问题，对股东方下达的各项任务不讲条件，积极行动起来，彻底扭转生产经营被动局面，以优异的成绩向党的“二十大”献礼。</w:t>
      </w:r>
    </w:p>
    <w:p>
      <w:pPr>
        <w:spacing w:line="579" w:lineRule="exact"/>
        <w:ind w:firstLine="699" w:firstLineChars="200"/>
        <w:rPr>
          <w:rFonts w:ascii="黑体" w:hAnsi="黑体" w:eastAsia="黑体" w:cs="黑体"/>
          <w:b/>
          <w:bCs/>
          <w:color w:val="000000"/>
          <w:spacing w:val="14"/>
          <w:sz w:val="32"/>
          <w:szCs w:val="32"/>
        </w:rPr>
      </w:pPr>
      <w:r>
        <w:rPr>
          <w:rFonts w:hint="eastAsia" w:ascii="黑体" w:hAnsi="黑体" w:eastAsia="黑体" w:cs="黑体"/>
          <w:b/>
          <w:bCs/>
          <w:color w:val="000000"/>
          <w:spacing w:val="14"/>
          <w:sz w:val="32"/>
          <w:szCs w:val="32"/>
        </w:rPr>
        <w:t>七、淮沪煤电有限公司2020年主要财务状况和经营成果</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主要财务状况：资产总额653815.63万元，负债总额388872.31万元，所有者权益总额264943.32万元。</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经营成果：营业总收入 323664.18万元，利润总额 10681.31万元。</w:t>
      </w:r>
    </w:p>
    <w:p>
      <w:pPr>
        <w:spacing w:line="579" w:lineRule="exact"/>
        <w:ind w:firstLine="699" w:firstLineChars="200"/>
        <w:rPr>
          <w:rFonts w:ascii="黑体" w:hAnsi="黑体" w:eastAsia="黑体" w:cs="黑体"/>
          <w:b/>
          <w:bCs/>
          <w:color w:val="000000"/>
          <w:spacing w:val="14"/>
          <w:sz w:val="32"/>
          <w:szCs w:val="32"/>
        </w:rPr>
      </w:pPr>
      <w:r>
        <w:rPr>
          <w:rFonts w:hint="eastAsia" w:ascii="黑体" w:hAnsi="黑体" w:eastAsia="黑体" w:cs="黑体"/>
          <w:b/>
          <w:bCs/>
          <w:color w:val="000000"/>
          <w:spacing w:val="14"/>
          <w:sz w:val="32"/>
          <w:szCs w:val="32"/>
        </w:rPr>
        <w:t>八、淮沪煤电有限公司2021年主要财务状况和经营成果</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主要财务状况：资产总额754514.77 万元，负债总额 469596.00万元，所有者权益总额284918.77 万元。</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经营成果：营业总收入388513.72万元，利润总额 27378.41万元。</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对上述信息如有任何疑问，欢迎垂询。</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联系电话：XXXXXXXXX。</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通信地址：XXXXXXXXXXXXXXXXXXXXXXXXXX</w:t>
      </w:r>
    </w:p>
    <w:p>
      <w:pPr>
        <w:spacing w:line="579" w:lineRule="exact"/>
        <w:ind w:firstLine="640" w:firstLineChars="200"/>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XX单位（公章）</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zAxYjNiN2M1YmNjNTY4NjdmNTIwYzE3YzczZDkifQ=="/>
  </w:docVars>
  <w:rsids>
    <w:rsidRoot w:val="00010F5F"/>
    <w:rsid w:val="00010F5F"/>
    <w:rsid w:val="002217B4"/>
    <w:rsid w:val="00253BAD"/>
    <w:rsid w:val="0064300E"/>
    <w:rsid w:val="00905EA4"/>
    <w:rsid w:val="0A061ECF"/>
    <w:rsid w:val="17734C80"/>
    <w:rsid w:val="36052D53"/>
    <w:rsid w:val="37167BC8"/>
    <w:rsid w:val="42C23ABE"/>
    <w:rsid w:val="57677F1F"/>
    <w:rsid w:val="59196F24"/>
    <w:rsid w:val="78295846"/>
    <w:rsid w:val="7FB72041"/>
    <w:rsid w:val="7FF55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579</Words>
  <Characters>3304</Characters>
  <Lines>27</Lines>
  <Paragraphs>7</Paragraphs>
  <TotalTime>25</TotalTime>
  <ScaleCrop>false</ScaleCrop>
  <LinksUpToDate>false</LinksUpToDate>
  <CharactersWithSpaces>3876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淮沪电力文书</cp:lastModifiedBy>
  <dcterms:modified xsi:type="dcterms:W3CDTF">2022-10-18T09:18:38Z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70CC0AB871024A79B6E1260231F9A55C</vt:lpwstr>
  </property>
</Properties>
</file>